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val="en-US" w:eastAsia="zh-CN"/>
        </w:rPr>
        <w:t>附件4</w:t>
      </w:r>
    </w:p>
    <w:p>
      <w:pPr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巴南区专利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权</w:t>
      </w:r>
      <w:r>
        <w:rPr>
          <w:rFonts w:hint="eastAsia" w:ascii="方正小标宋_GBK" w:eastAsia="方正小标宋_GBK"/>
          <w:sz w:val="44"/>
          <w:szCs w:val="44"/>
        </w:rPr>
        <w:t>质押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贷款</w:t>
      </w:r>
      <w:r>
        <w:rPr>
          <w:rFonts w:hint="eastAsia" w:ascii="方正小标宋_GBK" w:eastAsia="方正小标宋_GBK"/>
          <w:sz w:val="44"/>
          <w:szCs w:val="44"/>
        </w:rPr>
        <w:t>贴息项目</w:t>
      </w:r>
    </w:p>
    <w:p>
      <w:pPr>
        <w:jc w:val="center"/>
        <w:rPr>
          <w:rFonts w:hint="eastAsia" w:ascii="方正小标宋_GBK" w:eastAsia="方正小标宋_GBK"/>
          <w:sz w:val="52"/>
          <w:szCs w:val="52"/>
          <w:lang w:eastAsia="zh-CN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申请表</w:t>
      </w:r>
    </w:p>
    <w:p>
      <w:pPr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</w:t>
      </w:r>
    </w:p>
    <w:p>
      <w:pPr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</w:t>
      </w:r>
      <w:r>
        <w:rPr>
          <w:rFonts w:hint="eastAsia" w:ascii="方正仿宋_GBK" w:eastAsia="方正仿宋_GBK"/>
          <w:sz w:val="32"/>
          <w:szCs w:val="32"/>
        </w:rPr>
        <w:t xml:space="preserve"> </w:t>
      </w:r>
    </w:p>
    <w:p>
      <w:pPr>
        <w:rPr>
          <w:rFonts w:hint="eastAsia"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</w:rPr>
        <w:t>项目名称：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</w:t>
      </w:r>
      <w:r>
        <w:rPr>
          <w:rFonts w:hint="eastAsia" w:ascii="方正仿宋_GBK" w:eastAsia="方正仿宋_GBK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</w:t>
      </w:r>
      <w:r>
        <w:rPr>
          <w:rFonts w:hint="eastAsia" w:ascii="方正仿宋_GBK" w:eastAsia="方正仿宋_GBK"/>
          <w:sz w:val="32"/>
          <w:szCs w:val="32"/>
        </w:rPr>
        <w:t xml:space="preserve"> </w:t>
      </w:r>
    </w:p>
    <w:p>
      <w:pPr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申报单位：</w:t>
      </w:r>
      <w:r>
        <w:rPr>
          <w:rFonts w:hint="eastAsia" w:ascii="方正仿宋_GBK" w:eastAsia="方正仿宋_GBK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方正仿宋_GBK" w:eastAsia="方正仿宋_GBK"/>
          <w:sz w:val="32"/>
          <w:szCs w:val="32"/>
        </w:rPr>
        <w:t>（公章）</w:t>
      </w:r>
    </w:p>
    <w:p>
      <w:pPr>
        <w:rPr>
          <w:rFonts w:hint="eastAsia"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</w:rPr>
        <w:t>联 系 人：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</w:t>
      </w:r>
      <w:r>
        <w:rPr>
          <w:rFonts w:hint="eastAsia" w:ascii="方正仿宋_GBK" w:eastAsia="方正仿宋_GBK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联系电话：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</w:t>
      </w:r>
      <w:r>
        <w:rPr>
          <w:rFonts w:hint="eastAsia" w:ascii="方正仿宋_GBK" w:eastAsia="方正仿宋_GBK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</w:t>
      </w:r>
    </w:p>
    <w:p>
      <w:pPr>
        <w:jc w:val="center"/>
        <w:rPr>
          <w:rFonts w:hint="eastAsia" w:ascii="方正仿宋_GBK" w:eastAsia="方正仿宋_GBK"/>
          <w:sz w:val="32"/>
          <w:szCs w:val="32"/>
        </w:rPr>
      </w:pPr>
    </w:p>
    <w:p>
      <w:pPr>
        <w:jc w:val="center"/>
        <w:rPr>
          <w:rFonts w:hint="eastAsia" w:ascii="方正仿宋_GBK" w:eastAsia="方正仿宋_GBK"/>
          <w:sz w:val="32"/>
          <w:szCs w:val="32"/>
        </w:rPr>
      </w:pPr>
    </w:p>
    <w:p>
      <w:pPr>
        <w:jc w:val="center"/>
        <w:rPr>
          <w:rFonts w:hint="eastAsia" w:ascii="方正仿宋_GBK" w:eastAsia="方正仿宋_GBK"/>
          <w:sz w:val="32"/>
          <w:szCs w:val="32"/>
        </w:rPr>
      </w:pPr>
    </w:p>
    <w:p>
      <w:pPr>
        <w:jc w:val="center"/>
        <w:rPr>
          <w:rFonts w:hint="eastAsia" w:ascii="方正仿宋_GBK" w:eastAsia="方正仿宋_GBK"/>
          <w:sz w:val="32"/>
          <w:szCs w:val="32"/>
        </w:rPr>
      </w:pPr>
    </w:p>
    <w:p>
      <w:pPr>
        <w:jc w:val="center"/>
        <w:rPr>
          <w:rFonts w:hint="eastAsia" w:ascii="方正仿宋_GBK" w:eastAsia="方正仿宋_GBK"/>
          <w:sz w:val="32"/>
          <w:szCs w:val="32"/>
        </w:rPr>
      </w:pPr>
    </w:p>
    <w:p>
      <w:pPr>
        <w:jc w:val="center"/>
        <w:rPr>
          <w:rFonts w:hint="eastAsia" w:ascii="方正仿宋_GBK" w:eastAsia="方正仿宋_GBK"/>
          <w:sz w:val="32"/>
          <w:szCs w:val="32"/>
        </w:rPr>
      </w:pPr>
    </w:p>
    <w:p>
      <w:pPr>
        <w:jc w:val="center"/>
        <w:rPr>
          <w:rFonts w:hint="eastAsia" w:ascii="方正仿宋_GBK" w:eastAsia="方正仿宋_GBK"/>
          <w:sz w:val="32"/>
          <w:szCs w:val="32"/>
        </w:rPr>
      </w:pPr>
    </w:p>
    <w:p>
      <w:pPr>
        <w:jc w:val="both"/>
        <w:rPr>
          <w:rFonts w:hint="eastAsia" w:ascii="方正仿宋_GBK" w:eastAsia="方正仿宋_GBK"/>
          <w:sz w:val="32"/>
          <w:szCs w:val="32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重庆市巴南区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市场监管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局编制</w:t>
      </w:r>
    </w:p>
    <w:p>
      <w:pPr>
        <w:jc w:val="center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年   月   日</w:t>
      </w:r>
    </w:p>
    <w:p>
      <w:pPr>
        <w:jc w:val="center"/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一、申报单位基本情况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2685"/>
        <w:gridCol w:w="709"/>
        <w:gridCol w:w="883"/>
        <w:gridCol w:w="33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申报单位</w:t>
            </w:r>
          </w:p>
        </w:tc>
        <w:tc>
          <w:tcPr>
            <w:tcW w:w="76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方正仿宋_GBK" w:eastAsia="方正仿宋_GBK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_GBK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eastAsia="方正仿宋_GBK"/>
                <w:sz w:val="24"/>
                <w:szCs w:val="24"/>
                <w:lang w:eastAsia="zh-CN"/>
              </w:rPr>
              <w:t>组织机构代码或统一社会信用代码</w:t>
            </w:r>
          </w:p>
        </w:tc>
        <w:tc>
          <w:tcPr>
            <w:tcW w:w="3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_GBK" w:eastAsia="方正仿宋_GBK"/>
                <w:sz w:val="28"/>
                <w:szCs w:val="28"/>
                <w:lang w:eastAsia="zh-CN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邮箱</w:t>
            </w:r>
          </w:p>
        </w:tc>
        <w:tc>
          <w:tcPr>
            <w:tcW w:w="3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地 址</w:t>
            </w:r>
          </w:p>
        </w:tc>
        <w:tc>
          <w:tcPr>
            <w:tcW w:w="3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方正仿宋_GBK" w:eastAsia="方正仿宋_GBK"/>
                <w:sz w:val="28"/>
                <w:szCs w:val="28"/>
                <w:lang w:eastAsia="zh-CN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textAlignment w:val="auto"/>
              <w:outlineLvl w:val="9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邮编</w:t>
            </w:r>
          </w:p>
        </w:tc>
        <w:tc>
          <w:tcPr>
            <w:tcW w:w="3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注册时间</w:t>
            </w:r>
          </w:p>
        </w:tc>
        <w:tc>
          <w:tcPr>
            <w:tcW w:w="2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注册资金</w:t>
            </w:r>
          </w:p>
        </w:tc>
        <w:tc>
          <w:tcPr>
            <w:tcW w:w="3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法人代表</w:t>
            </w:r>
          </w:p>
        </w:tc>
        <w:tc>
          <w:tcPr>
            <w:tcW w:w="2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方正仿宋_GBK" w:eastAsia="方正仿宋_GBK"/>
                <w:sz w:val="28"/>
                <w:szCs w:val="28"/>
                <w:lang w:eastAsia="zh-CN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联系电话</w:t>
            </w:r>
          </w:p>
        </w:tc>
        <w:tc>
          <w:tcPr>
            <w:tcW w:w="3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联 系 人</w:t>
            </w:r>
          </w:p>
        </w:tc>
        <w:tc>
          <w:tcPr>
            <w:tcW w:w="2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方正仿宋_GBK" w:eastAsia="方正仿宋_GBK"/>
                <w:sz w:val="28"/>
                <w:szCs w:val="28"/>
                <w:lang w:eastAsia="zh-CN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联系电话</w:t>
            </w:r>
          </w:p>
        </w:tc>
        <w:tc>
          <w:tcPr>
            <w:tcW w:w="3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开户</w:t>
            </w:r>
            <w:r>
              <w:rPr>
                <w:rFonts w:hint="eastAsia" w:ascii="方正仿宋_GBK" w:eastAsia="方正仿宋_GBK"/>
                <w:sz w:val="28"/>
                <w:szCs w:val="28"/>
                <w:lang w:eastAsia="zh-CN"/>
              </w:rPr>
              <w:t>银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行</w:t>
            </w:r>
          </w:p>
        </w:tc>
        <w:tc>
          <w:tcPr>
            <w:tcW w:w="2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帐号</w:t>
            </w:r>
          </w:p>
        </w:tc>
        <w:tc>
          <w:tcPr>
            <w:tcW w:w="3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eastAsia="方正仿宋_GBK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0" w:hRule="atLeast"/>
          <w:jc w:val="center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textAlignment w:val="auto"/>
              <w:outlineLvl w:val="9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专利质押</w:t>
            </w:r>
            <w:r>
              <w:rPr>
                <w:rFonts w:hint="eastAsia" w:ascii="方正仿宋_GBK" w:eastAsia="方正仿宋_GBK"/>
                <w:sz w:val="28"/>
                <w:szCs w:val="28"/>
                <w:lang w:eastAsia="zh-CN"/>
              </w:rPr>
              <w:t>贷款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项目开展情况</w:t>
            </w:r>
          </w:p>
        </w:tc>
        <w:tc>
          <w:tcPr>
            <w:tcW w:w="76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方正仿宋_GBK" w:eastAsia="方正仿宋_GBK"/>
                <w:sz w:val="24"/>
                <w:szCs w:val="24"/>
                <w:lang w:eastAsia="zh-CN"/>
              </w:rPr>
            </w:pPr>
          </w:p>
        </w:tc>
      </w:tr>
    </w:tbl>
    <w:p>
      <w:pPr>
        <w:rPr>
          <w:rFonts w:hint="eastAsia" w:ascii="方正黑体_GBK" w:eastAsia="方正黑体_GBK"/>
          <w:bCs/>
          <w:sz w:val="32"/>
          <w:szCs w:val="32"/>
        </w:rPr>
      </w:pPr>
    </w:p>
    <w:p>
      <w:pPr>
        <w:rPr>
          <w:rFonts w:hint="eastAsia" w:ascii="方正黑体_GBK" w:eastAsia="方正黑体_GBK"/>
          <w:bCs/>
          <w:sz w:val="32"/>
          <w:szCs w:val="32"/>
        </w:rPr>
      </w:pPr>
    </w:p>
    <w:p>
      <w:pPr>
        <w:rPr>
          <w:rFonts w:hint="eastAsia" w:ascii="方正黑体_GBK" w:eastAsia="方正黑体_GBK"/>
          <w:bCs/>
          <w:sz w:val="32"/>
          <w:szCs w:val="32"/>
        </w:rPr>
      </w:pPr>
    </w:p>
    <w:p>
      <w:pPr>
        <w:rPr>
          <w:rFonts w:hint="eastAsia" w:ascii="方正黑体_GBK" w:eastAsia="方正黑体_GBK"/>
          <w:bCs/>
          <w:sz w:val="32"/>
          <w:szCs w:val="32"/>
        </w:rPr>
      </w:pPr>
    </w:p>
    <w:p>
      <w:pPr>
        <w:rPr>
          <w:rFonts w:hint="eastAsia" w:ascii="方正黑体_GBK" w:eastAsia="方正黑体_GBK"/>
          <w:bCs/>
          <w:sz w:val="32"/>
          <w:szCs w:val="32"/>
        </w:rPr>
      </w:pPr>
      <w:r>
        <w:rPr>
          <w:rFonts w:hint="eastAsia" w:ascii="方正黑体_GBK" w:eastAsia="方正黑体_GBK"/>
          <w:bCs/>
          <w:sz w:val="32"/>
          <w:szCs w:val="32"/>
        </w:rPr>
        <w:t>二、专利质押</w:t>
      </w:r>
      <w:r>
        <w:rPr>
          <w:rFonts w:hint="eastAsia" w:ascii="方正黑体_GBK" w:eastAsia="方正黑体_GBK"/>
          <w:bCs/>
          <w:sz w:val="32"/>
          <w:szCs w:val="32"/>
          <w:lang w:eastAsia="zh-CN"/>
        </w:rPr>
        <w:t>贷款</w:t>
      </w:r>
      <w:r>
        <w:rPr>
          <w:rFonts w:hint="eastAsia" w:ascii="方正黑体_GBK" w:eastAsia="方正黑体_GBK"/>
          <w:bCs/>
          <w:sz w:val="32"/>
          <w:szCs w:val="32"/>
        </w:rPr>
        <w:t>业务情况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70"/>
        <w:gridCol w:w="1247"/>
        <w:gridCol w:w="417"/>
        <w:gridCol w:w="391"/>
        <w:gridCol w:w="708"/>
        <w:gridCol w:w="45"/>
        <w:gridCol w:w="296"/>
        <w:gridCol w:w="481"/>
        <w:gridCol w:w="832"/>
        <w:gridCol w:w="543"/>
        <w:gridCol w:w="548"/>
        <w:gridCol w:w="532"/>
        <w:gridCol w:w="15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  <w:jc w:val="center"/>
        </w:trPr>
        <w:tc>
          <w:tcPr>
            <w:tcW w:w="2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质押的专利</w:t>
            </w:r>
            <w:r>
              <w:rPr>
                <w:rFonts w:hint="eastAsia" w:ascii="方正仿宋_GBK" w:eastAsia="方正仿宋_GBK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638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3.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……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  <w:jc w:val="center"/>
        </w:trPr>
        <w:tc>
          <w:tcPr>
            <w:tcW w:w="2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质押的专利（专利号）</w:t>
            </w:r>
          </w:p>
        </w:tc>
        <w:tc>
          <w:tcPr>
            <w:tcW w:w="638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3.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……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质押专利的评估</w:t>
            </w:r>
          </w:p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价值（万元）</w:t>
            </w: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16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评估机构</w:t>
            </w:r>
          </w:p>
        </w:tc>
        <w:tc>
          <w:tcPr>
            <w:tcW w:w="32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贷款基准</w:t>
            </w:r>
          </w:p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利率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实际贷款</w:t>
            </w:r>
          </w:p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利率</w:t>
            </w:r>
          </w:p>
        </w:tc>
        <w:tc>
          <w:tcPr>
            <w:tcW w:w="18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实际贷款金额</w:t>
            </w:r>
          </w:p>
        </w:tc>
        <w:tc>
          <w:tcPr>
            <w:tcW w:w="15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8"/>
                <w:szCs w:val="28"/>
                <w:u w:val="single" w:color="auto"/>
                <w:lang w:val="en-US" w:eastAsia="zh-CN"/>
              </w:rPr>
              <w:t xml:space="preserve">     </w:t>
            </w: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贷款期限</w:t>
            </w:r>
          </w:p>
        </w:tc>
        <w:tc>
          <w:tcPr>
            <w:tcW w:w="20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5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贷款合</w:t>
            </w:r>
          </w:p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同号</w:t>
            </w:r>
          </w:p>
        </w:tc>
        <w:tc>
          <w:tcPr>
            <w:tcW w:w="40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贷款期间应付利息</w:t>
            </w:r>
          </w:p>
        </w:tc>
        <w:tc>
          <w:tcPr>
            <w:tcW w:w="20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8"/>
                <w:szCs w:val="28"/>
                <w:u w:val="single" w:color="auto"/>
                <w:lang w:val="en-US" w:eastAsia="zh-CN"/>
              </w:rPr>
              <w:t xml:space="preserve">       </w:t>
            </w:r>
            <w:r>
              <w:rPr>
                <w:rFonts w:hint="eastAsia" w:ascii="方正仿宋_GBK" w:eastAsia="方正仿宋_GBK"/>
                <w:sz w:val="28"/>
                <w:szCs w:val="28"/>
                <w:lang w:eastAsia="zh-CN"/>
              </w:rPr>
              <w:t>万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元</w:t>
            </w:r>
          </w:p>
        </w:tc>
        <w:tc>
          <w:tcPr>
            <w:tcW w:w="1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申请贷</w:t>
            </w:r>
          </w:p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款贴息</w:t>
            </w:r>
          </w:p>
        </w:tc>
        <w:tc>
          <w:tcPr>
            <w:tcW w:w="4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default" w:ascii="Arial" w:hAnsi="Arial" w:eastAsia="方正仿宋_GBK" w:cs="Arial"/>
                <w:sz w:val="28"/>
                <w:szCs w:val="28"/>
                <w:lang w:val="en-US" w:eastAsia="zh-CN"/>
              </w:rPr>
              <w:t>¥</w:t>
            </w:r>
            <w:r>
              <w:rPr>
                <w:rFonts w:hint="eastAsia" w:ascii="Arial" w:hAnsi="Arial" w:eastAsia="方正仿宋_GBK" w:cs="Arial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Arial" w:hAnsi="Arial" w:eastAsia="方正仿宋_GBK" w:cs="Arial"/>
                <w:sz w:val="28"/>
                <w:szCs w:val="28"/>
                <w:u w:val="single" w:color="auto"/>
                <w:lang w:val="en-US" w:eastAsia="zh-CN"/>
              </w:rPr>
              <w:t xml:space="preserve">       </w:t>
            </w:r>
            <w:r>
              <w:rPr>
                <w:rFonts w:hint="eastAsia" w:ascii="Arial" w:hAnsi="Arial" w:eastAsia="方正仿宋_GBK" w:cs="Arial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>万元，</w:t>
            </w:r>
          </w:p>
          <w:p>
            <w:pPr>
              <w:jc w:val="both"/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>大写：</w:t>
            </w:r>
            <w:r>
              <w:rPr>
                <w:rFonts w:hint="eastAsia" w:ascii="方正仿宋_GBK" w:eastAsia="方正仿宋_GBK"/>
                <w:sz w:val="28"/>
                <w:szCs w:val="28"/>
                <w:u w:val="single" w:color="auto"/>
                <w:lang w:val="en-US" w:eastAsia="zh-CN"/>
              </w:rPr>
              <w:t xml:space="preserve">          </w:t>
            </w: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>万元。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2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贷款银行（支行）</w:t>
            </w:r>
          </w:p>
        </w:tc>
        <w:tc>
          <w:tcPr>
            <w:tcW w:w="638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银行业</w:t>
            </w:r>
          </w:p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务员姓名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  <w:lang w:eastAsia="zh-CN"/>
              </w:rPr>
            </w:pPr>
          </w:p>
        </w:tc>
        <w:tc>
          <w:tcPr>
            <w:tcW w:w="15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联系电话</w:t>
            </w:r>
          </w:p>
        </w:tc>
        <w:tc>
          <w:tcPr>
            <w:tcW w:w="16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邮箱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  <w:jc w:val="center"/>
        </w:trPr>
        <w:tc>
          <w:tcPr>
            <w:tcW w:w="921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注：1.申报单位若办理多项专利质押贷款业务请复制</w:t>
            </w:r>
            <w:r>
              <w:rPr>
                <w:rFonts w:hint="eastAsia" w:ascii="方正仿宋_GBK" w:eastAsia="方正仿宋_GBK"/>
                <w:sz w:val="28"/>
                <w:szCs w:val="28"/>
                <w:lang w:eastAsia="zh-CN"/>
              </w:rPr>
              <w:t>此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表填写</w:t>
            </w:r>
            <w:r>
              <w:rPr>
                <w:rFonts w:hint="eastAsia" w:ascii="方正仿宋_GBK" w:eastAsia="方正仿宋_GBK"/>
                <w:sz w:val="28"/>
                <w:szCs w:val="28"/>
                <w:lang w:eastAsia="zh-CN"/>
              </w:rPr>
              <w:t>；</w:t>
            </w:r>
          </w:p>
          <w:p>
            <w:pPr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 xml:space="preserve">    2.贴息标准：按银行同期基准利率的50%贴息。</w:t>
            </w:r>
          </w:p>
        </w:tc>
      </w:tr>
    </w:tbl>
    <w:p>
      <w:pPr>
        <w:rPr>
          <w:rFonts w:hint="eastAsia" w:ascii="方正黑体_GBK" w:eastAsia="方正黑体_GBK"/>
          <w:bCs/>
          <w:sz w:val="32"/>
          <w:szCs w:val="32"/>
        </w:rPr>
      </w:pPr>
    </w:p>
    <w:p>
      <w:pPr>
        <w:rPr>
          <w:rFonts w:hint="eastAsia" w:ascii="方正黑体_GBK" w:eastAsia="方正黑体_GBK"/>
          <w:bCs/>
          <w:sz w:val="32"/>
          <w:szCs w:val="32"/>
        </w:rPr>
      </w:pPr>
    </w:p>
    <w:p>
      <w:pPr>
        <w:rPr>
          <w:rFonts w:hint="eastAsia" w:ascii="方正黑体_GBK" w:eastAsia="方正黑体_GBK"/>
          <w:bCs/>
          <w:sz w:val="32"/>
          <w:szCs w:val="32"/>
        </w:rPr>
      </w:pPr>
    </w:p>
    <w:p>
      <w:pPr>
        <w:rPr>
          <w:rFonts w:hint="eastAsia" w:ascii="方正黑体_GBK" w:eastAsia="方正黑体_GBK"/>
          <w:bCs/>
          <w:sz w:val="32"/>
          <w:szCs w:val="32"/>
        </w:rPr>
      </w:pPr>
      <w:r>
        <w:rPr>
          <w:rFonts w:hint="eastAsia" w:ascii="方正黑体_GBK" w:eastAsia="方正黑体_GBK"/>
          <w:bCs/>
          <w:sz w:val="32"/>
          <w:szCs w:val="32"/>
        </w:rPr>
        <w:t>三、申报单位承诺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8" w:hRule="atLeast"/>
          <w:jc w:val="center"/>
        </w:trPr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本单位承诺：本项目材料真实可靠，无弄虚作假行为</w:t>
            </w:r>
          </w:p>
          <w:p>
            <w:pPr>
              <w:rPr>
                <w:rFonts w:hint="eastAsia" w:ascii="方正仿宋_GBK" w:eastAsia="方正仿宋_GBK"/>
                <w:sz w:val="32"/>
                <w:szCs w:val="32"/>
              </w:rPr>
            </w:pPr>
          </w:p>
          <w:p>
            <w:pPr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负责人（签字）：               单位：</w:t>
            </w:r>
            <w:r>
              <w:rPr>
                <w:rFonts w:hint="eastAsia" w:ascii="方正仿宋_GBK" w:eastAsia="方正仿宋_GBK"/>
                <w:sz w:val="32"/>
                <w:szCs w:val="32"/>
                <w:u w:val="single"/>
              </w:rPr>
              <w:t xml:space="preserve">             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 xml:space="preserve">（盖章）  </w:t>
            </w:r>
          </w:p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 xml:space="preserve">                                            年  月  日</w:t>
            </w:r>
          </w:p>
        </w:tc>
      </w:tr>
    </w:tbl>
    <w:p>
      <w:pPr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 </w:t>
      </w:r>
      <w:r>
        <w:rPr>
          <w:rFonts w:hint="eastAsia" w:ascii="方正黑体_GBK" w:eastAsia="方正黑体_GBK"/>
          <w:bCs/>
          <w:sz w:val="32"/>
          <w:szCs w:val="32"/>
        </w:rPr>
        <w:t>四、审批意见</w:t>
      </w:r>
    </w:p>
    <w:tbl>
      <w:tblPr>
        <w:tblStyle w:val="3"/>
        <w:tblW w:w="0" w:type="auto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3"/>
        <w:gridCol w:w="66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eastAsia="zh-CN"/>
              </w:rPr>
              <w:t>审核贴息金额</w:t>
            </w:r>
          </w:p>
        </w:tc>
        <w:tc>
          <w:tcPr>
            <w:tcW w:w="6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default" w:ascii="Arial" w:hAnsi="Arial" w:eastAsia="方正仿宋_GBK" w:cs="Arial"/>
                <w:sz w:val="28"/>
                <w:szCs w:val="28"/>
                <w:lang w:val="en-US" w:eastAsia="zh-CN"/>
              </w:rPr>
              <w:t>¥</w:t>
            </w:r>
            <w:r>
              <w:rPr>
                <w:rFonts w:hint="eastAsia" w:ascii="Arial" w:hAnsi="Arial" w:eastAsia="方正仿宋_GBK" w:cs="Arial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Arial" w:hAnsi="Arial" w:eastAsia="方正仿宋_GBK" w:cs="Arial"/>
                <w:sz w:val="28"/>
                <w:szCs w:val="28"/>
                <w:u w:val="single" w:color="auto"/>
                <w:lang w:val="en-US" w:eastAsia="zh-CN"/>
              </w:rPr>
              <w:t xml:space="preserve">       </w:t>
            </w:r>
            <w:r>
              <w:rPr>
                <w:rFonts w:hint="eastAsia" w:ascii="Arial" w:hAnsi="Arial" w:eastAsia="方正仿宋_GBK" w:cs="Arial"/>
                <w:sz w:val="28"/>
                <w:szCs w:val="28"/>
                <w:lang w:val="en-US" w:eastAsia="zh-CN"/>
              </w:rPr>
              <w:t>万元，大写</w:t>
            </w:r>
            <w:r>
              <w:rPr>
                <w:rFonts w:hint="eastAsia" w:ascii="Arial" w:hAnsi="Arial" w:eastAsia="方正仿宋_GBK" w:cs="Arial"/>
                <w:sz w:val="28"/>
                <w:szCs w:val="28"/>
                <w:u w:val="single" w:color="auto"/>
                <w:lang w:val="en-US" w:eastAsia="zh-CN"/>
              </w:rPr>
              <w:t xml:space="preserve">             </w:t>
            </w:r>
            <w:r>
              <w:rPr>
                <w:rFonts w:hint="eastAsia" w:ascii="Arial" w:hAnsi="Arial" w:eastAsia="方正仿宋_GBK" w:cs="Arial"/>
                <w:sz w:val="28"/>
                <w:szCs w:val="28"/>
                <w:lang w:val="en-US" w:eastAsia="zh-CN"/>
              </w:rPr>
              <w:t>万元。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2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区</w:t>
            </w:r>
            <w:r>
              <w:rPr>
                <w:rFonts w:hint="eastAsia" w:ascii="方正仿宋_GBK"/>
                <w:sz w:val="32"/>
                <w:szCs w:val="32"/>
                <w:lang w:eastAsia="zh-CN"/>
              </w:rPr>
              <w:t>市场监管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局审批意见：</w:t>
            </w:r>
          </w:p>
          <w:p>
            <w:pPr>
              <w:rPr>
                <w:rFonts w:hint="eastAsia" w:ascii="方正仿宋_GBK" w:eastAsia="方正仿宋_GBK"/>
                <w:sz w:val="32"/>
                <w:szCs w:val="32"/>
              </w:rPr>
            </w:pPr>
          </w:p>
          <w:p>
            <w:pPr>
              <w:rPr>
                <w:rFonts w:hint="eastAsia" w:ascii="方正仿宋_GBK" w:eastAsia="方正仿宋_GBK"/>
                <w:sz w:val="32"/>
                <w:szCs w:val="32"/>
              </w:rPr>
            </w:pPr>
          </w:p>
          <w:p>
            <w:pPr>
              <w:rPr>
                <w:rFonts w:hint="eastAsia" w:ascii="方正仿宋_GBK" w:eastAsia="方正仿宋_GBK"/>
                <w:sz w:val="32"/>
                <w:szCs w:val="32"/>
              </w:rPr>
            </w:pPr>
          </w:p>
          <w:p>
            <w:pPr>
              <w:rPr>
                <w:rFonts w:hint="eastAsia" w:ascii="方正仿宋_GBK" w:eastAsia="方正仿宋_GBK"/>
                <w:sz w:val="32"/>
                <w:szCs w:val="32"/>
              </w:rPr>
            </w:pPr>
          </w:p>
          <w:p>
            <w:pPr>
              <w:jc w:val="right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负责人签章</w:t>
            </w:r>
            <w:r>
              <w:rPr>
                <w:rFonts w:hint="eastAsia" w:ascii="方正仿宋_GBK" w:eastAsia="方正仿宋_GBK"/>
                <w:sz w:val="32"/>
                <w:szCs w:val="32"/>
                <w:u w:val="single"/>
              </w:rPr>
              <w:t xml:space="preserve">         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（公章）</w:t>
            </w:r>
          </w:p>
          <w:p>
            <w:pPr>
              <w:jc w:val="both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年  月  日</w:t>
            </w:r>
          </w:p>
        </w:tc>
      </w:tr>
    </w:tbl>
    <w:p>
      <w:pPr>
        <w:rPr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276" w:firstLineChars="100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16510</wp:posOffset>
                </wp:positionH>
                <wp:positionV relativeFrom="paragraph">
                  <wp:posOffset>5080</wp:posOffset>
                </wp:positionV>
                <wp:extent cx="5602605" cy="17145"/>
                <wp:effectExtent l="0" t="4445" r="5715" b="889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602605" cy="1714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.3pt;margin-top:0.4pt;height:1.35pt;width:441.15pt;z-index:251660288;mso-width-relative:page;mso-height-relative:page;" fillcolor="#FFFFFF" filled="t" stroked="t" coordsize="21600,21600" o:gfxdata="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398qadMAAAAEAQAADwAAAAAAAAABACAAAAAiAAAAZHJzL2Rvd25yZXYueG1s&#10;UEsBAhQAFAAAAAgAh07iQFzfHHj9AQAA8gMAAA4AAAAAAAAAAQAgAAAAIgEAAGRycy9lMm9Eb2Mu&#10;eG1sUEsFBgAAAAAGAAYAWQEAAJEFAAAAAA==&#10;">
                <v:path arrowok="t"/>
                <v:fill on="t" focussize="0,0"/>
                <v:stroke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-10160</wp:posOffset>
                </wp:positionH>
                <wp:positionV relativeFrom="paragraph">
                  <wp:posOffset>333375</wp:posOffset>
                </wp:positionV>
                <wp:extent cx="5636260" cy="52070"/>
                <wp:effectExtent l="0" t="4445" r="2540" b="1968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636260" cy="520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0.8pt;margin-top:26.25pt;height:4.1pt;width:443.8pt;z-index:251661312;mso-width-relative:page;mso-height-relative:page;" fillcolor="#FFFFFF" filled="t" stroked="t" coordsize="21600,21600" o:gfxdata="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9nFUD9cAAAAIAQAADwAAAAAAAAABACAAAAAiAAAAZHJzL2Rvd25y&#10;ZXYueG1sUEsBAhQAFAAAAAgAh07iQAQXWcT/AQAA8gMAAA4AAAAAAAAAAQAgAAAAJgEAAGRycy9l&#10;Mm9Eb2MueG1sUEsFBgAAAAAGAAYAWQEAAJcFAAAAAA==&#10;">
                <v:path arrowok="t"/>
                <v:fill on="t" focussize="0,0"/>
                <v:stroke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重庆市巴南区市场监督管理局办公室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 </w:t>
      </w:r>
      <w:r>
        <w:rPr>
          <w:rFonts w:hint="eastAsia" w:ascii="方正仿宋_GBK" w:hAnsi="方正仿宋_GBK" w:cs="方正仿宋_GBK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2021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年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4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月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22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日印发</w:t>
      </w:r>
    </w:p>
    <w:p/>
    <w:sectPr>
      <w:footerReference r:id="rId3" w:type="default"/>
      <w:pgSz w:w="11906" w:h="16838"/>
      <w:pgMar w:top="2098" w:right="1474" w:bottom="1984" w:left="1587" w:header="851" w:footer="1474" w:gutter="0"/>
      <w:pgNumType w:fmt="numberInDash" w:chapSep="emDas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